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EE" w:rsidRDefault="00975CFD" w:rsidP="00DB18E8">
      <w:pPr>
        <w:spacing w:line="360" w:lineRule="auto"/>
        <w:jc w:val="both"/>
        <w:rPr>
          <w:b/>
          <w:sz w:val="32"/>
          <w:szCs w:val="32"/>
          <w:u w:val="single"/>
        </w:rPr>
      </w:pPr>
      <w:r w:rsidRPr="00CE6450">
        <w:rPr>
          <w:b/>
          <w:sz w:val="32"/>
          <w:szCs w:val="32"/>
          <w:u w:val="single"/>
        </w:rPr>
        <w:t xml:space="preserve">Statková </w:t>
      </w:r>
      <w:r w:rsidR="00862013">
        <w:rPr>
          <w:b/>
          <w:sz w:val="32"/>
          <w:szCs w:val="32"/>
          <w:u w:val="single"/>
        </w:rPr>
        <w:t xml:space="preserve">(organická) </w:t>
      </w:r>
      <w:r w:rsidRPr="00CE6450">
        <w:rPr>
          <w:b/>
          <w:sz w:val="32"/>
          <w:szCs w:val="32"/>
          <w:u w:val="single"/>
        </w:rPr>
        <w:t>hnojiva</w:t>
      </w:r>
    </w:p>
    <w:p w:rsidR="00975CFD" w:rsidRPr="003400EE" w:rsidRDefault="00975CFD" w:rsidP="00DB18E8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  <w:u w:val="single"/>
        </w:rPr>
      </w:pPr>
      <w:r w:rsidRPr="003400EE">
        <w:rPr>
          <w:sz w:val="24"/>
          <w:szCs w:val="24"/>
        </w:rPr>
        <w:t>obsahují organické látky rostlinného i živočišného původu a také živiny, které nelze při snaze o zvyšování půdní úrodnosti ničím nahradit</w:t>
      </w:r>
      <w:r w:rsidR="00BD0A96" w:rsidRPr="003400EE">
        <w:rPr>
          <w:sz w:val="24"/>
          <w:szCs w:val="24"/>
        </w:rPr>
        <w:t xml:space="preserve"> (ovlivňují řadu půdních vlastností, jsou hlavním zdrojem půdního humusu</w:t>
      </w:r>
      <w:r w:rsidRPr="003400EE">
        <w:rPr>
          <w:sz w:val="24"/>
          <w:szCs w:val="24"/>
        </w:rPr>
        <w:t>)</w:t>
      </w:r>
    </w:p>
    <w:p w:rsidR="00975CFD" w:rsidRPr="003400EE" w:rsidRDefault="00975CFD" w:rsidP="00DB18E8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  <w:u w:val="single"/>
        </w:rPr>
      </w:pPr>
      <w:r w:rsidRPr="003400EE">
        <w:rPr>
          <w:sz w:val="24"/>
          <w:szCs w:val="24"/>
        </w:rPr>
        <w:t xml:space="preserve"> jde o </w:t>
      </w:r>
      <w:r w:rsidRPr="008E637C">
        <w:rPr>
          <w:b/>
          <w:sz w:val="24"/>
          <w:szCs w:val="24"/>
          <w:u w:val="single"/>
        </w:rPr>
        <w:t>hnojiva objemová</w:t>
      </w:r>
      <w:r w:rsidRPr="003400EE">
        <w:rPr>
          <w:sz w:val="24"/>
          <w:szCs w:val="24"/>
        </w:rPr>
        <w:t>, tj. hnojiva s nízkou koncentrací živin, kterých se na půdu při jednom hnojení používají tuny až desítky tun na hektar</w:t>
      </w:r>
    </w:p>
    <w:p w:rsidR="00BD0A96" w:rsidRPr="00CE6450" w:rsidRDefault="00BD0A96" w:rsidP="00DB18E8">
      <w:pPr>
        <w:spacing w:line="360" w:lineRule="auto"/>
        <w:jc w:val="both"/>
        <w:rPr>
          <w:sz w:val="24"/>
          <w:szCs w:val="24"/>
        </w:rPr>
      </w:pPr>
    </w:p>
    <w:p w:rsidR="003400EE" w:rsidRPr="003400EE" w:rsidRDefault="00BD0A96" w:rsidP="00DB18E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400EE">
        <w:rPr>
          <w:b/>
          <w:sz w:val="28"/>
          <w:szCs w:val="28"/>
          <w:u w:val="single"/>
        </w:rPr>
        <w:t xml:space="preserve">Hnůj </w:t>
      </w:r>
    </w:p>
    <w:p w:rsidR="00334C1D" w:rsidRDefault="00BD0A96" w:rsidP="00DB18E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vzniká zráním (fermentací) čerstvé chlévské mrvy (tj. směsi podestýlky, tuhých </w:t>
      </w:r>
      <w:r w:rsidR="00DB18E8">
        <w:rPr>
          <w:sz w:val="24"/>
          <w:szCs w:val="24"/>
        </w:rPr>
        <w:br/>
      </w:r>
      <w:r w:rsidRPr="003400EE">
        <w:rPr>
          <w:sz w:val="24"/>
          <w:szCs w:val="24"/>
        </w:rPr>
        <w:t xml:space="preserve">a tekutých výkalů hospodářských zvířat) </w:t>
      </w:r>
    </w:p>
    <w:p w:rsidR="00334C1D" w:rsidRDefault="00BD0A96" w:rsidP="00DB18E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z 1 t mrvy vznikne v dobrých podmínkách asi 0, 75 t hnoje </w:t>
      </w:r>
    </w:p>
    <w:p w:rsidR="00334C1D" w:rsidRDefault="00BD0A96" w:rsidP="00DB18E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složení </w:t>
      </w:r>
      <w:r w:rsidR="00334C1D" w:rsidRPr="003400EE">
        <w:rPr>
          <w:sz w:val="24"/>
          <w:szCs w:val="24"/>
        </w:rPr>
        <w:t xml:space="preserve">a použití </w:t>
      </w:r>
      <w:r w:rsidRPr="003400EE">
        <w:rPr>
          <w:sz w:val="24"/>
          <w:szCs w:val="24"/>
        </w:rPr>
        <w:t>závisí na druhu zvířat, krmivu, podestýlce i podmínkách zrání hnoje</w:t>
      </w:r>
    </w:p>
    <w:p w:rsidR="00334C1D" w:rsidRDefault="00BD0A96" w:rsidP="00DB18E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v ideálním případě se zaorává</w:t>
      </w:r>
      <w:r w:rsidR="00334C1D" w:rsidRPr="003400EE">
        <w:rPr>
          <w:sz w:val="24"/>
          <w:szCs w:val="24"/>
        </w:rPr>
        <w:t xml:space="preserve"> / zarývá</w:t>
      </w:r>
      <w:r w:rsidRPr="003400EE">
        <w:rPr>
          <w:sz w:val="24"/>
          <w:szCs w:val="24"/>
        </w:rPr>
        <w:t xml:space="preserve"> na podzim co nejdříve po rozmetání spolu s fosforečnými a draselnými hnojivy (ne zároveň s vápněním kvůli ztrátám dusíku!!!)</w:t>
      </w:r>
      <w:r w:rsidR="00512497" w:rsidRPr="003400EE">
        <w:rPr>
          <w:sz w:val="24"/>
          <w:szCs w:val="24"/>
        </w:rPr>
        <w:t>, na těžkých půdách mělčeji, na lehkých do větší hloubky</w:t>
      </w:r>
    </w:p>
    <w:p w:rsidR="00334C1D" w:rsidRDefault="00334C1D" w:rsidP="00DB18E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>obvykle 30-35 t/ha jednou za 3-4 roky před pěstováním plodin první tratě (plodiny náročné na živiny, např. brambory, plodová zelenina, košťáloviny, vinice a ovocné sady)</w:t>
      </w:r>
    </w:p>
    <w:p w:rsidR="00BD0A96" w:rsidRDefault="00334C1D" w:rsidP="00DB18E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pro zahrádkářské účely lze zakoupit i hnůj granulovaný (dávka asi 0,5-1 kg na metr čtvereční)</w:t>
      </w:r>
    </w:p>
    <w:p w:rsidR="008E637C" w:rsidRDefault="008E637C" w:rsidP="00DB18E8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8E637C" w:rsidRPr="003400EE" w:rsidRDefault="008E637C" w:rsidP="00DB18E8">
      <w:pPr>
        <w:pStyle w:val="Odstavecseseznamem"/>
        <w:spacing w:line="360" w:lineRule="auto"/>
        <w:jc w:val="both"/>
        <w:rPr>
          <w:sz w:val="24"/>
          <w:szCs w:val="24"/>
        </w:rPr>
      </w:pPr>
    </w:p>
    <w:p w:rsidR="008E637C" w:rsidRDefault="000C7896" w:rsidP="00DB18E8">
      <w:pPr>
        <w:spacing w:line="360" w:lineRule="auto"/>
        <w:jc w:val="both"/>
        <w:rPr>
          <w:sz w:val="24"/>
          <w:szCs w:val="24"/>
        </w:rPr>
      </w:pPr>
      <w:r w:rsidRPr="003400EE">
        <w:rPr>
          <w:b/>
          <w:sz w:val="28"/>
          <w:szCs w:val="28"/>
          <w:u w:val="single"/>
        </w:rPr>
        <w:t>Kejda</w:t>
      </w:r>
      <w:r w:rsidRPr="00CE6450">
        <w:rPr>
          <w:sz w:val="24"/>
          <w:szCs w:val="24"/>
        </w:rPr>
        <w:t xml:space="preserve"> </w:t>
      </w:r>
    </w:p>
    <w:p w:rsidR="003400EE" w:rsidRDefault="000C7896" w:rsidP="00DB18E8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částečně zkvašená směs pevných a tekutých výkalů skotu, prasat nebo drůbeže (chovaných bez podestýlky)</w:t>
      </w:r>
    </w:p>
    <w:p w:rsidR="00BD0A96" w:rsidRDefault="000C7896" w:rsidP="00DB18E8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 nejlépe je kombinovat hnojení kejdou se zeleným hnojením</w:t>
      </w:r>
    </w:p>
    <w:p w:rsidR="008E637C" w:rsidRPr="008E637C" w:rsidRDefault="008E637C" w:rsidP="00DB18E8">
      <w:pPr>
        <w:spacing w:line="360" w:lineRule="auto"/>
        <w:jc w:val="both"/>
        <w:rPr>
          <w:sz w:val="24"/>
          <w:szCs w:val="24"/>
        </w:rPr>
      </w:pPr>
    </w:p>
    <w:p w:rsidR="003400EE" w:rsidRDefault="000C7896" w:rsidP="00DB18E8">
      <w:pPr>
        <w:spacing w:line="360" w:lineRule="auto"/>
        <w:jc w:val="both"/>
        <w:rPr>
          <w:sz w:val="24"/>
          <w:szCs w:val="24"/>
        </w:rPr>
      </w:pPr>
      <w:r w:rsidRPr="003400EE">
        <w:rPr>
          <w:b/>
          <w:sz w:val="28"/>
          <w:szCs w:val="28"/>
          <w:u w:val="single"/>
        </w:rPr>
        <w:lastRenderedPageBreak/>
        <w:t>Močůvka</w:t>
      </w:r>
    </w:p>
    <w:p w:rsidR="003400EE" w:rsidRDefault="000C7896" w:rsidP="00DB18E8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= prokvašená moč hospodářských zvířat zředěná vodou </w:t>
      </w:r>
    </w:p>
    <w:p w:rsidR="008E637C" w:rsidRPr="00123818" w:rsidRDefault="00CE6450" w:rsidP="00DB18E8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stejně jako kejda se na zahrádkách téměř nepoužívá</w:t>
      </w:r>
    </w:p>
    <w:p w:rsidR="008E637C" w:rsidRPr="008E637C" w:rsidRDefault="008E637C" w:rsidP="00DB18E8">
      <w:pPr>
        <w:spacing w:line="360" w:lineRule="auto"/>
        <w:jc w:val="both"/>
        <w:rPr>
          <w:sz w:val="24"/>
          <w:szCs w:val="24"/>
        </w:rPr>
      </w:pPr>
    </w:p>
    <w:p w:rsidR="003400EE" w:rsidRDefault="000C7896" w:rsidP="00DB18E8">
      <w:pPr>
        <w:spacing w:line="360" w:lineRule="auto"/>
        <w:jc w:val="both"/>
        <w:rPr>
          <w:sz w:val="24"/>
          <w:szCs w:val="24"/>
        </w:rPr>
      </w:pPr>
      <w:r w:rsidRPr="003400EE">
        <w:rPr>
          <w:b/>
          <w:sz w:val="28"/>
          <w:szCs w:val="28"/>
          <w:u w:val="single"/>
        </w:rPr>
        <w:t>Kompost</w:t>
      </w:r>
    </w:p>
    <w:p w:rsidR="003400EE" w:rsidRDefault="000C7896" w:rsidP="00DB18E8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>směs organických látek a zeminy oživená užitečnými půdními bakteriemi</w:t>
      </w:r>
    </w:p>
    <w:p w:rsidR="003400EE" w:rsidRDefault="007516F5" w:rsidP="00DB18E8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podobně jako hnůj zvyšuje v půdě obsah humusu, podporuje činnost půdních mikroorganismů, zadr</w:t>
      </w:r>
      <w:r w:rsidR="00862013">
        <w:rPr>
          <w:sz w:val="24"/>
          <w:szCs w:val="24"/>
        </w:rPr>
        <w:t>žuje</w:t>
      </w:r>
      <w:r w:rsidRPr="003400EE">
        <w:rPr>
          <w:sz w:val="24"/>
          <w:szCs w:val="24"/>
        </w:rPr>
        <w:t xml:space="preserve"> vláh</w:t>
      </w:r>
      <w:r w:rsidR="00862013">
        <w:rPr>
          <w:sz w:val="24"/>
          <w:szCs w:val="24"/>
        </w:rPr>
        <w:t>u</w:t>
      </w:r>
      <w:r w:rsidRPr="003400EE">
        <w:rPr>
          <w:sz w:val="24"/>
          <w:szCs w:val="24"/>
        </w:rPr>
        <w:t>, zlepšuje</w:t>
      </w:r>
      <w:r w:rsidR="003400EE">
        <w:rPr>
          <w:sz w:val="24"/>
          <w:szCs w:val="24"/>
        </w:rPr>
        <w:t xml:space="preserve"> strukturu a provzdušnění</w:t>
      </w:r>
    </w:p>
    <w:p w:rsidR="003400EE" w:rsidRDefault="007516F5" w:rsidP="00DB18E8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umožňuje zužitkování témě</w:t>
      </w:r>
      <w:r w:rsidR="003400EE">
        <w:rPr>
          <w:sz w:val="24"/>
          <w:szCs w:val="24"/>
        </w:rPr>
        <w:t>ř veškerého organického odpadu- trávy</w:t>
      </w:r>
      <w:r w:rsidRPr="003400EE">
        <w:rPr>
          <w:sz w:val="24"/>
          <w:szCs w:val="24"/>
        </w:rPr>
        <w:t xml:space="preserve"> a plevel</w:t>
      </w:r>
      <w:r w:rsidR="003400EE">
        <w:rPr>
          <w:sz w:val="24"/>
          <w:szCs w:val="24"/>
        </w:rPr>
        <w:t>ů</w:t>
      </w:r>
      <w:r w:rsidRPr="003400EE">
        <w:rPr>
          <w:sz w:val="24"/>
          <w:szCs w:val="24"/>
        </w:rPr>
        <w:t xml:space="preserve"> (před d</w:t>
      </w:r>
      <w:r w:rsidR="003400EE">
        <w:rPr>
          <w:sz w:val="24"/>
          <w:szCs w:val="24"/>
        </w:rPr>
        <w:t>ozráním semen!!!), listí, zbytků</w:t>
      </w:r>
      <w:r w:rsidRPr="003400EE">
        <w:rPr>
          <w:sz w:val="24"/>
          <w:szCs w:val="24"/>
        </w:rPr>
        <w:t xml:space="preserve"> z kuchyně, popel</w:t>
      </w:r>
      <w:r w:rsidR="003400EE">
        <w:rPr>
          <w:sz w:val="24"/>
          <w:szCs w:val="24"/>
        </w:rPr>
        <w:t>e</w:t>
      </w:r>
      <w:r w:rsidRPr="003400EE">
        <w:rPr>
          <w:sz w:val="24"/>
          <w:szCs w:val="24"/>
        </w:rPr>
        <w:t xml:space="preserve"> ze dřeva…</w:t>
      </w:r>
    </w:p>
    <w:p w:rsidR="003400EE" w:rsidRDefault="007516F5" w:rsidP="00DB18E8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 kompost se zakládá ve stínu (kvůli omezení vysychání), zraje obvykle 1 až 2 roky</w:t>
      </w:r>
      <w:r w:rsidR="00512497" w:rsidRPr="003400EE">
        <w:rPr>
          <w:sz w:val="24"/>
          <w:szCs w:val="24"/>
        </w:rPr>
        <w:t xml:space="preserve"> (ve zralém už nelze rozeznat původní hmotu)</w:t>
      </w:r>
      <w:r w:rsidRPr="003400EE">
        <w:rPr>
          <w:sz w:val="24"/>
          <w:szCs w:val="24"/>
        </w:rPr>
        <w:t>, během té doby je nutno jej alespoň jednou přeházet</w:t>
      </w:r>
      <w:r w:rsidR="00512497" w:rsidRPr="003400EE">
        <w:rPr>
          <w:sz w:val="24"/>
          <w:szCs w:val="24"/>
        </w:rPr>
        <w:t xml:space="preserve">, případně i zalévat </w:t>
      </w:r>
    </w:p>
    <w:p w:rsidR="000C7896" w:rsidRDefault="007516F5" w:rsidP="00DB18E8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 xml:space="preserve">hnojit kompostem můžeme celoročně, obvykle v dávce asi 4 kg na metr čtvereční </w:t>
      </w:r>
    </w:p>
    <w:p w:rsidR="003400EE" w:rsidRPr="003400EE" w:rsidRDefault="003400EE" w:rsidP="00DB18E8">
      <w:pPr>
        <w:spacing w:line="360" w:lineRule="auto"/>
        <w:jc w:val="both"/>
        <w:rPr>
          <w:sz w:val="24"/>
          <w:szCs w:val="24"/>
        </w:rPr>
      </w:pPr>
    </w:p>
    <w:p w:rsidR="003400EE" w:rsidRPr="003400EE" w:rsidRDefault="00512497" w:rsidP="00DB18E8">
      <w:pPr>
        <w:spacing w:line="360" w:lineRule="auto"/>
        <w:jc w:val="both"/>
        <w:rPr>
          <w:sz w:val="24"/>
          <w:szCs w:val="24"/>
        </w:rPr>
      </w:pPr>
      <w:r w:rsidRPr="003400EE">
        <w:rPr>
          <w:b/>
          <w:sz w:val="28"/>
          <w:szCs w:val="28"/>
          <w:u w:val="single"/>
        </w:rPr>
        <w:t>Zelené hnojení</w:t>
      </w:r>
      <w:r w:rsidRPr="003400EE">
        <w:rPr>
          <w:sz w:val="24"/>
          <w:szCs w:val="24"/>
        </w:rPr>
        <w:t xml:space="preserve"> </w:t>
      </w:r>
    </w:p>
    <w:p w:rsidR="003400EE" w:rsidRDefault="003900C7" w:rsidP="00DB18E8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>obohacuje</w:t>
      </w:r>
      <w:r w:rsidR="00512497" w:rsidRPr="003400EE">
        <w:rPr>
          <w:sz w:val="24"/>
          <w:szCs w:val="24"/>
        </w:rPr>
        <w:t xml:space="preserve"> půdu o živiny a organickou hmotu </w:t>
      </w:r>
      <w:r w:rsidRPr="003400EE">
        <w:rPr>
          <w:sz w:val="24"/>
          <w:szCs w:val="24"/>
        </w:rPr>
        <w:t>(</w:t>
      </w:r>
      <w:r w:rsidR="00512497" w:rsidRPr="003400EE">
        <w:rPr>
          <w:sz w:val="24"/>
          <w:szCs w:val="24"/>
        </w:rPr>
        <w:t xml:space="preserve">nahrazuje hnojení </w:t>
      </w:r>
      <w:r w:rsidRPr="003400EE">
        <w:rPr>
          <w:sz w:val="24"/>
          <w:szCs w:val="24"/>
        </w:rPr>
        <w:t xml:space="preserve">nedostatkovým </w:t>
      </w:r>
      <w:r w:rsidR="00512497" w:rsidRPr="003400EE">
        <w:rPr>
          <w:sz w:val="24"/>
          <w:szCs w:val="24"/>
        </w:rPr>
        <w:t>hnojem</w:t>
      </w:r>
      <w:r w:rsidRPr="003400EE">
        <w:rPr>
          <w:sz w:val="24"/>
          <w:szCs w:val="24"/>
        </w:rPr>
        <w:t>)</w:t>
      </w:r>
      <w:r w:rsidR="00512497" w:rsidRPr="003400EE">
        <w:rPr>
          <w:sz w:val="24"/>
          <w:szCs w:val="24"/>
        </w:rPr>
        <w:t xml:space="preserve">, </w:t>
      </w:r>
      <w:r w:rsidR="00123818">
        <w:rPr>
          <w:sz w:val="24"/>
          <w:szCs w:val="24"/>
        </w:rPr>
        <w:t xml:space="preserve">chrání </w:t>
      </w:r>
      <w:bookmarkStart w:id="0" w:name="_GoBack"/>
      <w:bookmarkEnd w:id="0"/>
      <w:r w:rsidRPr="003400EE">
        <w:rPr>
          <w:sz w:val="24"/>
          <w:szCs w:val="24"/>
        </w:rPr>
        <w:t xml:space="preserve">před erozí a vymýváním živin, brání růstu plevelů, </w:t>
      </w:r>
      <w:r w:rsidR="00512497" w:rsidRPr="003400EE">
        <w:rPr>
          <w:sz w:val="24"/>
          <w:szCs w:val="24"/>
        </w:rPr>
        <w:t>n</w:t>
      </w:r>
      <w:r w:rsidRPr="003400EE">
        <w:rPr>
          <w:sz w:val="24"/>
          <w:szCs w:val="24"/>
        </w:rPr>
        <w:t xml:space="preserve">ěkteré rostliny působí i </w:t>
      </w:r>
      <w:proofErr w:type="spellStart"/>
      <w:r w:rsidRPr="003400EE">
        <w:rPr>
          <w:sz w:val="24"/>
          <w:szCs w:val="24"/>
        </w:rPr>
        <w:t>fytosanitárně</w:t>
      </w:r>
      <w:proofErr w:type="spellEnd"/>
      <w:r w:rsidRPr="003400EE">
        <w:rPr>
          <w:sz w:val="24"/>
          <w:szCs w:val="24"/>
        </w:rPr>
        <w:t xml:space="preserve"> (tj. ozdravují půdu např. od škůdců – měsíček lékařský od háďátek atd.), některé jsou potravou pro užitečný hmyz (např. svazenka </w:t>
      </w:r>
      <w:proofErr w:type="spellStart"/>
      <w:r w:rsidRPr="003400EE">
        <w:rPr>
          <w:sz w:val="24"/>
          <w:szCs w:val="24"/>
        </w:rPr>
        <w:t>vratičolistá</w:t>
      </w:r>
      <w:proofErr w:type="spellEnd"/>
      <w:r w:rsidRPr="003400EE">
        <w:rPr>
          <w:sz w:val="24"/>
          <w:szCs w:val="24"/>
        </w:rPr>
        <w:t xml:space="preserve"> jako podzimní pastva pro včely)</w:t>
      </w:r>
      <w:r w:rsidR="00512497" w:rsidRPr="003400EE">
        <w:rPr>
          <w:sz w:val="24"/>
          <w:szCs w:val="24"/>
        </w:rPr>
        <w:t xml:space="preserve"> </w:t>
      </w:r>
    </w:p>
    <w:p w:rsidR="003400EE" w:rsidRDefault="00CE6450" w:rsidP="00DB18E8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>rostliny na zelené hnojení lze pěstovat od jara do podzimu, posekat se musí před dozráním semen (aby nezaplevelily půdu), obvykle je</w:t>
      </w:r>
      <w:r w:rsidR="003400EE">
        <w:rPr>
          <w:sz w:val="24"/>
          <w:szCs w:val="24"/>
        </w:rPr>
        <w:t xml:space="preserve"> zároveň</w:t>
      </w:r>
      <w:r w:rsidRPr="003400EE">
        <w:rPr>
          <w:sz w:val="24"/>
          <w:szCs w:val="24"/>
        </w:rPr>
        <w:t xml:space="preserve"> nutné je nějakým způsobem rozmělnit, aby se daly snáze zapravit do půdy</w:t>
      </w:r>
    </w:p>
    <w:p w:rsidR="00512497" w:rsidRPr="003400EE" w:rsidRDefault="00CE6450" w:rsidP="00DB18E8">
      <w:pPr>
        <w:pStyle w:val="Odstavecseseznamem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3400EE">
        <w:rPr>
          <w:sz w:val="24"/>
          <w:szCs w:val="24"/>
        </w:rPr>
        <w:t>mezi nejčastěji pěstované patří řepka a hořčice (nepěstovat před košťálovinami), lupina, peluška, jetele a další bobovité (hlízkovými bakteriemi na kořene</w:t>
      </w:r>
      <w:r w:rsidR="00123818">
        <w:rPr>
          <w:sz w:val="24"/>
          <w:szCs w:val="24"/>
        </w:rPr>
        <w:t xml:space="preserve">ch obohacují půdu </w:t>
      </w:r>
      <w:r w:rsidRPr="003400EE">
        <w:rPr>
          <w:sz w:val="24"/>
          <w:szCs w:val="24"/>
        </w:rPr>
        <w:t>poutáním vzdušného dusíku), svazenka…</w:t>
      </w:r>
    </w:p>
    <w:p w:rsidR="000C7896" w:rsidRPr="00BD0A96" w:rsidRDefault="000C7896" w:rsidP="00DB18E8">
      <w:pPr>
        <w:spacing w:line="360" w:lineRule="auto"/>
        <w:jc w:val="both"/>
        <w:rPr>
          <w:sz w:val="24"/>
          <w:szCs w:val="24"/>
        </w:rPr>
      </w:pPr>
    </w:p>
    <w:p w:rsidR="00BD0A96" w:rsidRDefault="00BD0A96" w:rsidP="00123818">
      <w:pPr>
        <w:spacing w:line="360" w:lineRule="auto"/>
      </w:pPr>
    </w:p>
    <w:p w:rsidR="00975CFD" w:rsidRDefault="00975CFD"/>
    <w:sectPr w:rsidR="00975CFD" w:rsidSect="0076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31A"/>
    <w:multiLevelType w:val="hybridMultilevel"/>
    <w:tmpl w:val="D63C394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CD43463"/>
    <w:multiLevelType w:val="hybridMultilevel"/>
    <w:tmpl w:val="08DC4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08C0"/>
    <w:multiLevelType w:val="hybridMultilevel"/>
    <w:tmpl w:val="3924638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C9E33BF"/>
    <w:multiLevelType w:val="hybridMultilevel"/>
    <w:tmpl w:val="BC0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E15B4"/>
    <w:multiLevelType w:val="hybridMultilevel"/>
    <w:tmpl w:val="AA0E4BE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2084CBB"/>
    <w:multiLevelType w:val="hybridMultilevel"/>
    <w:tmpl w:val="F070B51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DB245CE"/>
    <w:multiLevelType w:val="multilevel"/>
    <w:tmpl w:val="798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07FF9"/>
    <w:multiLevelType w:val="hybridMultilevel"/>
    <w:tmpl w:val="A19EDB5A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CFD"/>
    <w:rsid w:val="000C7896"/>
    <w:rsid w:val="00123818"/>
    <w:rsid w:val="00334C1D"/>
    <w:rsid w:val="003400EE"/>
    <w:rsid w:val="003900C7"/>
    <w:rsid w:val="00432551"/>
    <w:rsid w:val="00512497"/>
    <w:rsid w:val="007516F5"/>
    <w:rsid w:val="00761E1A"/>
    <w:rsid w:val="00862013"/>
    <w:rsid w:val="008E637C"/>
    <w:rsid w:val="00975CFD"/>
    <w:rsid w:val="00BD0A96"/>
    <w:rsid w:val="00CE6450"/>
    <w:rsid w:val="00DB18E8"/>
    <w:rsid w:val="00F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88BD"/>
  <w15:docId w15:val="{B33E8DE6-CB81-4B04-8C3F-5B0D54D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1E1A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1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D0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D0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D0A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D0A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1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3900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00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Zichová Radka</cp:lastModifiedBy>
  <cp:revision>3</cp:revision>
  <dcterms:created xsi:type="dcterms:W3CDTF">2021-01-03T14:05:00Z</dcterms:created>
  <dcterms:modified xsi:type="dcterms:W3CDTF">2021-01-04T11:29:00Z</dcterms:modified>
</cp:coreProperties>
</file>